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5FB91" w14:textId="77777777" w:rsidR="00A02FFB" w:rsidRPr="00412BA8" w:rsidRDefault="00A02FFB" w:rsidP="005A30B6">
      <w:pPr>
        <w:bidi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</w:p>
    <w:p w14:paraId="3E10DB44" w14:textId="66EB7CB1" w:rsidR="00A02FFB" w:rsidRPr="00412BA8" w:rsidRDefault="00A02FFB" w:rsidP="005A30B6">
      <w:pPr>
        <w:bidi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r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 xml:space="preserve">نشست شورای عمومی سازمان بین المللی کارفرمایان </w:t>
      </w:r>
      <w:r w:rsidR="000C75B8"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 xml:space="preserve">(آی-او-یی) </w:t>
      </w:r>
      <w:r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>و بزرگداشت سده سازمان</w:t>
      </w:r>
    </w:p>
    <w:p w14:paraId="27B8A7A1" w14:textId="77777777" w:rsidR="00A02FFB" w:rsidRPr="00412BA8" w:rsidRDefault="00A02FFB" w:rsidP="005A30B6">
      <w:pPr>
        <w:bidi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r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 xml:space="preserve">نشست مجازی، سه شنبه، 24 نوامبر 2020 برابر با 4 آذر ماه 1399 </w:t>
      </w:r>
    </w:p>
    <w:p w14:paraId="7203A2DA" w14:textId="18FB6E16" w:rsidR="00A02FFB" w:rsidRPr="00412BA8" w:rsidRDefault="007C401C" w:rsidP="005A30B6">
      <w:pPr>
        <w:pBdr>
          <w:bottom w:val="single" w:sz="6" w:space="1" w:color="auto"/>
        </w:pBdr>
        <w:bidi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r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fa-IR"/>
        </w:rPr>
        <w:t xml:space="preserve">ارائه </w:t>
      </w:r>
      <w:r w:rsidR="00A02FFB" w:rsidRPr="00412BA8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>موضع کانون عالی در نشست، تهران-ایران</w:t>
      </w:r>
    </w:p>
    <w:p w14:paraId="108B7D75" w14:textId="77777777" w:rsidR="00A02FFB" w:rsidRPr="005A30B6" w:rsidRDefault="00A02FFB" w:rsidP="005A30B6">
      <w:pPr>
        <w:pBdr>
          <w:bottom w:val="single" w:sz="6" w:space="1" w:color="auto"/>
        </w:pBd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258B982" w14:textId="77777777" w:rsidR="00A02FFB" w:rsidRPr="005A30B6" w:rsidRDefault="00A02FFB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</w:p>
    <w:p w14:paraId="30D19F6C" w14:textId="77777777" w:rsidR="00A02FFB" w:rsidRPr="005A30B6" w:rsidRDefault="00A02FFB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آقای رییس،</w:t>
      </w:r>
    </w:p>
    <w:p w14:paraId="30FBF62C" w14:textId="63BA7106" w:rsidR="00B2692A" w:rsidRPr="005A30B6" w:rsidRDefault="00D93867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به نمایندگی از سوی کانون عالی انجمن های صنفی کارفرمایی ایران، </w:t>
      </w:r>
      <w:r w:rsidR="00A02FF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خوشحالیم فرصتی فراهم آمده تا در رویداد فرخنده </w:t>
      </w:r>
      <w:r w:rsidR="00156C3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سده سازمان بین المللی کارفرمایی </w:t>
      </w:r>
      <w:r w:rsidR="009F58A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(آی-او-یی) </w:t>
      </w:r>
      <w:r w:rsidR="00A02FF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شرکت کنیم.</w:t>
      </w:r>
    </w:p>
    <w:p w14:paraId="54897075" w14:textId="25D9E7A7" w:rsidR="00B2692A" w:rsidRPr="005A30B6" w:rsidRDefault="00E80651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گرامیداشت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صد سالگی</w:t>
      </w:r>
      <w:r w:rsidR="006613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7D1F1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آی-او-یی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D33C8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نه تنها 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یک فرصت مهم برای </w:t>
      </w:r>
      <w:r w:rsidR="005C31D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مسئولین منتخب</w:t>
      </w:r>
      <w:r w:rsidR="00B2692A" w:rsidRPr="00440A77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440A77" w:rsidRPr="00440A7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آی-او-یی </w:t>
      </w:r>
      <w:r w:rsidR="00B2692A" w:rsidRPr="00440A77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</w:t>
      </w:r>
      <w:r w:rsidR="005C31D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رای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D839B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بزرگداشت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دستاوردهای آن</w:t>
      </w:r>
      <w:r w:rsidR="005C31D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سازمان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و تاکید مجدد بر جایگاه </w:t>
      </w:r>
      <w:r w:rsidR="005C31D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آن،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به عنوان صدای </w:t>
      </w:r>
      <w:r w:rsidR="009A61F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معتبر کارفرمایی 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جهانی،</w:t>
      </w:r>
      <w:r w:rsidR="00D33C8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است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بلکه </w:t>
      </w:r>
      <w:r w:rsidR="0096039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همچنین فرصتی است 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برای اعضای</w:t>
      </w:r>
      <w:r w:rsidR="0096039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سازمان </w:t>
      </w:r>
      <w:r w:rsidR="00D839B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تا </w:t>
      </w:r>
      <w:r w:rsidR="00B2692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دیدگاه ها، نگرانی ها و انتظارات </w:t>
      </w:r>
      <w:r w:rsidR="00D839B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خود را ابراز کنند.</w:t>
      </w:r>
    </w:p>
    <w:p w14:paraId="507AB733" w14:textId="13BA1EC0" w:rsidR="00A84AB3" w:rsidRPr="005A30B6" w:rsidRDefault="00A84AB3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در واقع </w:t>
      </w:r>
      <w:r w:rsidR="004053E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رویداد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سده یک فرصت استثنایی است 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برای اینکه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صدای نهادهای ملی نمایندگی کارفرمایی کشورها به آی-او-یی منعکس شود تا بررسی </w:t>
      </w:r>
      <w:r w:rsidR="00AB254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شود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3D52A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آی-او-یی 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پاسخگویی </w:t>
      </w:r>
      <w:r w:rsidR="00AB254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کدام 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یک از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چالشها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AB254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از دیدگاه کارفرمایی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،</w:t>
      </w:r>
      <w:r w:rsidR="00AB254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را 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باید بهبود </w:t>
      </w:r>
      <w:r w:rsidR="001F52D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بخشد.</w:t>
      </w:r>
    </w:p>
    <w:p w14:paraId="0B7EE111" w14:textId="3D38436B" w:rsidR="0097350B" w:rsidRPr="005A30B6" w:rsidRDefault="0097350B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آقای رئیس، خانم ها و آقایان،</w:t>
      </w:r>
    </w:p>
    <w:p w14:paraId="327F3E0F" w14:textId="45F2F487" w:rsidR="0097350B" w:rsidRPr="005A30B6" w:rsidRDefault="0097350B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جنبه های </w:t>
      </w:r>
      <w:r w:rsidR="003B774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کسب و کار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بحران</w:t>
      </w:r>
      <w:r w:rsidR="003B774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کووید-19 /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</w:rPr>
        <w:t>COVID-19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بی سابقه</w:t>
      </w:r>
      <w:r w:rsidR="003B774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بوده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است</w:t>
      </w:r>
      <w:r w:rsidR="003B774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زیرا 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بسیاری </w:t>
      </w:r>
      <w:r w:rsidR="0096673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از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فعالیت های اقتصادی </w:t>
      </w:r>
      <w:r w:rsidR="000C725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به واسطه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اقدامات مستقیم دولت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ها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و تصمیم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ات صاحبان کسب و کار برای تعطیلی کار، به منظور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کنترل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گسترش ویروس کرونا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در بسیاری از کشورها </w:t>
      </w:r>
      <w:r w:rsidR="003818E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با </w:t>
      </w:r>
      <w:r w:rsidR="00A335C5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رکود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3818E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مواجه </w:t>
      </w:r>
      <w:r w:rsidR="0075070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بوده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است.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CF1E6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ل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ذا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</w:rPr>
        <w:t>IOE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برای حمایت از 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صاحب کاران و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سازمانهای 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ملی نمایندگی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کارفرما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یی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، 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می باید به نسبت شرایط قبلی،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به مجموعه سیاستهای متفاوت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و جدیدی برا</w:t>
      </w:r>
      <w:r w:rsidR="0053332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ی پاسخگویی</w:t>
      </w:r>
      <w:r w:rsidR="00EB363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به چالش ها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CA44C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دست یابد.</w:t>
      </w:r>
    </w:p>
    <w:p w14:paraId="75D3A531" w14:textId="605D6AFE" w:rsidR="00D74316" w:rsidRPr="005A30B6" w:rsidRDefault="009B35DA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چشم انداز جدید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</w:rPr>
        <w:t>IOE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در صد سالگی آینده</w:t>
      </w:r>
      <w:r w:rsidR="00397CF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اش، این امکان را برای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سازمان </w:t>
      </w:r>
      <w:r w:rsidR="00397CF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فراهم می آورد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تا آنجا که به </w:t>
      </w:r>
      <w:r w:rsidR="007D1ED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همکاری و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کمک </w:t>
      </w:r>
      <w:r w:rsidR="007D1ED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های تخصصی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526D7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آن سازمان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مربوط می شود، بر نگرانی های سازمان های </w:t>
      </w:r>
      <w:r w:rsidR="00B060C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ملی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کارفرمایی و اولویت های آ</w:t>
      </w:r>
      <w:r w:rsidR="00B060C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تی آنها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تمرکز </w:t>
      </w:r>
      <w:r w:rsidR="00B060C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نماید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.</w:t>
      </w:r>
      <w:r w:rsidR="00D7431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سده دوم آی-او-یی می باید مبنای این جریان باشد.</w:t>
      </w:r>
    </w:p>
    <w:p w14:paraId="2D8182A6" w14:textId="4D8F90AD" w:rsidR="00C363DF" w:rsidRPr="005A30B6" w:rsidRDefault="00924BE0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fa-IR"/>
        </w:rPr>
        <w:t>در رابطه با بحران همه گیری کووید-19</w:t>
      </w:r>
      <w:r w:rsidR="00976650" w:rsidRPr="005A30B6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w:r w:rsidR="00354566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fa-IR"/>
        </w:rPr>
        <w:t xml:space="preserve"> باید اشاره کنیم که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9A443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در 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کشور </w:t>
      </w:r>
      <w:r w:rsidR="0022586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ایران</w:t>
      </w:r>
      <w:r w:rsidR="009A443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="00DB063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در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دو هفته اول شیوع ویروس کرونا</w:t>
      </w:r>
      <w:r w:rsidR="009A443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DB063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دقیقا هما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نند سایر کشورها</w:t>
      </w:r>
      <w:r w:rsidR="00DB063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، 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مقامات در انجام اقدامات پیشگیر</w:t>
      </w:r>
      <w:r w:rsidR="00DB063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انه برای کووید-19 خیلی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سریع </w:t>
      </w:r>
      <w:r w:rsidR="00DB063E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واکنش نشان ندادند. 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اما با افزایش تعداد موارد تأیید شده</w:t>
      </w:r>
      <w:r w:rsidR="00601D8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ابتلا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، دولت تصمیمات لازم را برای مقابله با این </w:t>
      </w:r>
      <w:r w:rsidR="00601D8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بحران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اتخاذ </w:t>
      </w:r>
      <w:r w:rsidR="00D57F6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نمود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. </w:t>
      </w:r>
      <w:r w:rsidR="0007270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دستورالعمل های صادره از سوی دولت برای تعطیلی کسب و کارها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، بستن مرزها و محدودیت</w:t>
      </w:r>
      <w:r w:rsidR="0018445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های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07270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جابجایی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07270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به ناچار موجب شد 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بسیاری از </w:t>
      </w:r>
      <w:r w:rsidR="00184459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کسب و کارها</w:t>
      </w:r>
      <w:r w:rsidR="00C363D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07270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در شرایط کمترین پتانسیل خود کار کنند. </w:t>
      </w:r>
    </w:p>
    <w:p w14:paraId="0FB372BC" w14:textId="218BAE26" w:rsidR="00A02FFB" w:rsidRPr="005A30B6" w:rsidRDefault="00C85516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در </w:t>
      </w:r>
      <w:r w:rsidR="007338F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واکنش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به همه گیر</w:t>
      </w:r>
      <w:r w:rsidR="009E416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ی کووید-19، 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کانون عالی انجمن های صنفی کارفرمایی ایران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ا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همراه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4746A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دیگر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شرکت های خصوصی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4746A2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وجوه</w:t>
      </w:r>
      <w:r w:rsidR="00EE112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ات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نقدی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535A8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به حوزه های بشر دوستانه اعطا نمود و به </w:t>
      </w:r>
      <w:r w:rsidR="00855FB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تهیه و توزیع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لوازم و تجهیزات پزشکی و بهداشتی ا</w:t>
      </w:r>
      <w:r w:rsidR="00535A8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قدام نمود. همچنین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F34EB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پتانسیل پژوهشی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خود را</w:t>
      </w:r>
      <w:r w:rsidR="00F8561A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بسوی</w:t>
      </w:r>
      <w:r w:rsidR="002C0D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تدوین و تنظیم شرایط جدید</w:t>
      </w:r>
      <w:r w:rsidR="009A443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="002C0D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برای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اطمینان از </w:t>
      </w:r>
      <w:r w:rsidR="002C0D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امکان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تداوم </w:t>
      </w:r>
      <w:r w:rsidR="002C0D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کسب و کارها</w:t>
      </w:r>
      <w:r w:rsidR="009A443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2C0D50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سوق داد.</w:t>
      </w:r>
    </w:p>
    <w:p w14:paraId="2C226B80" w14:textId="514B7D1B" w:rsidR="00932102" w:rsidRPr="005A30B6" w:rsidRDefault="00932102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از سوی صاحب کاران و کارفرمایان مقررات کاری جدیدی برای نیروی کار تدوین و اتخاذ شد که در خانه بمانند و تا اطلاع ثانوی با حقوق کامل </w:t>
      </w:r>
      <w:r w:rsidR="00F2268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از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خانه کار کنند. کانون عالی نیز با اتخاذ همین رویه </w:t>
      </w:r>
      <w:r w:rsidR="00603B7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در مورد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کادر پرسنلی</w:t>
      </w:r>
      <w:r w:rsidR="00603B7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خود،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به انجمن های عضو خود </w:t>
      </w:r>
      <w:r w:rsidR="0015647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نیز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پیروی از این روند جدید کاری را توصیه نمود. </w:t>
      </w:r>
    </w:p>
    <w:p w14:paraId="2C71F3D2" w14:textId="4DCB314B" w:rsidR="00052BA6" w:rsidRPr="005A30B6" w:rsidRDefault="00052BA6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lastRenderedPageBreak/>
        <w:t xml:space="preserve">ولی به دلایل متاثر از بحران کووید-19 در کشور همچنین تحمیل سیاست فشار اقتصادی حداکثری دولت امریکا بر ایران، تلاش های کارفرمایان و صاحب کاران </w:t>
      </w:r>
      <w:r w:rsidR="009656C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تا کنون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با چالش های بسیار مواجه بوده است. </w:t>
      </w:r>
    </w:p>
    <w:p w14:paraId="3B80F6CA" w14:textId="64DBD48F" w:rsidR="0080099E" w:rsidRPr="005A30B6" w:rsidRDefault="0080099E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لذا کانون عالی از دبیر کل 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سازمان بین المللی کارفرمایی (آی-او-یی)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درخواست دارد تا با سازمان بین المللی کار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(آی-ال-او) در ارتباط باشد تا روند </w:t>
      </w:r>
      <w:r w:rsidR="0047169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تنظیم برنامه 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همکاری فنی</w:t>
      </w:r>
      <w:r w:rsidR="0047169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301486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آن سازمان </w:t>
      </w:r>
      <w:r w:rsidR="0047169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با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47169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کانون عالی را 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که قبلا از آن </w:t>
      </w:r>
      <w:r w:rsidR="0047169F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سازمان (آی-ال-او) 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درخواست شده بود تسریع </w:t>
      </w:r>
      <w:r w:rsidR="009F0CC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گردد</w:t>
      </w:r>
      <w:r w:rsidR="00B67C2B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.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</w:p>
    <w:p w14:paraId="3D091078" w14:textId="1351ECE4" w:rsidR="00510F8A" w:rsidRPr="005A30B6" w:rsidRDefault="00BC46F0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همچنین</w:t>
      </w:r>
      <w:r w:rsidR="00C373A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کانون عالی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از دبیر کل آی-او-یی درخواست </w:t>
      </w:r>
      <w:r w:rsidR="00C373A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دارد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به روند تکامل </w:t>
      </w:r>
      <w:r w:rsidR="00A0188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سازمان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ادامه دهد و با اتخاذ انعطاف پذیری های لازم</w:t>
      </w:r>
      <w:r w:rsidR="0010786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10786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به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راه </w:t>
      </w:r>
      <w:r w:rsidR="0010786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کار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های جدید و موثری برای برآورد انتظارات اعضا</w:t>
      </w:r>
      <w:r w:rsidR="0010786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و حتی فراتر از انتظارات اعضا</w:t>
      </w:r>
      <w:r w:rsidR="00040818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="0010786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دست یابد.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</w:p>
    <w:p w14:paraId="1C0077EA" w14:textId="05352405" w:rsidR="00BC46F0" w:rsidRPr="005A30B6" w:rsidRDefault="00510F8A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زیرا ما معتقدیم که </w:t>
      </w:r>
      <w:r w:rsidR="0078505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توانمندی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و موفقیت بیشتر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</w:rPr>
        <w:t>IOE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تا حد </w:t>
      </w:r>
      <w:r w:rsidR="00D3143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بسیار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ی به </w:t>
      </w:r>
      <w:r w:rsidR="00785057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ظرفیت و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377408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توان</w:t>
      </w:r>
      <w:r w:rsidR="00793DC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مندی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اعضای آن بستگی دارد. بنابراین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</w:rPr>
        <w:t>IOE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E24D0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می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باید </w:t>
      </w:r>
      <w:r w:rsidR="00E24D0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با تعیین اولویت های آتی برای همکاری،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E24D0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فعالیت های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خود </w:t>
      </w:r>
      <w:r w:rsidR="00E24D0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را بیشتر بر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="00E24D01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افزایش </w:t>
      </w:r>
      <w:r w:rsidR="00377408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توان و ظرفیت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اعضای خود متمرکز </w:t>
      </w:r>
      <w:r w:rsidR="0004368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سازد.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</w:p>
    <w:p w14:paraId="59ED77DF" w14:textId="1E3DED11" w:rsidR="0004368D" w:rsidRPr="005A30B6" w:rsidRDefault="0004368D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موجب مباهات است که </w:t>
      </w:r>
      <w:r w:rsidR="003C20A8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سازمان بین المللی کارفرمایی</w:t>
      </w:r>
      <w:r w:rsidR="00B0064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ساختار و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مکانیسمی ایجاد نموده که از قابل دسترس بودن</w:t>
      </w:r>
      <w:r w:rsidR="009F311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آن سازمان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اطمینان حاصل است،</w:t>
      </w:r>
      <w:r w:rsidR="00EB424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به علاوه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اثر گذار و مستقل بوده و مهمتر از همه تا آنجا که به پایداری بنگا</w:t>
      </w:r>
      <w:r w:rsidR="0032765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ه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ها مر</w:t>
      </w:r>
      <w:r w:rsidR="0032765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بوط می شود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فارغ از </w:t>
      </w:r>
      <w:r w:rsidR="00D5290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هر گونه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فشارهای سیاسی است.</w:t>
      </w:r>
    </w:p>
    <w:p w14:paraId="661F76CF" w14:textId="100B72F2" w:rsidR="0004368D" w:rsidRPr="005A30B6" w:rsidRDefault="0004368D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آقای رئیس، خانم ها و آقایان </w:t>
      </w:r>
    </w:p>
    <w:p w14:paraId="22456D4E" w14:textId="76923D50" w:rsidR="0004368D" w:rsidRDefault="0004368D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مردم </w:t>
      </w:r>
      <w:r w:rsidR="00136826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در 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سراسر جهان با امیدواری و آرزومندی در انتظار دوران پسا کووید</w:t>
      </w:r>
      <w:r w:rsidR="00A476A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-19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هستند. ما نیز مشتاقانه در انتظار پیروزی بشر بر بحران </w:t>
      </w:r>
      <w:r w:rsidR="001F3F7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ویروس کرونا</w:t>
      </w:r>
      <w:r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هستیم. </w:t>
      </w:r>
    </w:p>
    <w:p w14:paraId="16DE5EE0" w14:textId="77777777" w:rsidR="007818E0" w:rsidRPr="005A30B6" w:rsidRDefault="007818E0" w:rsidP="007818E0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</w:p>
    <w:p w14:paraId="77E1F943" w14:textId="49CF69A0" w:rsidR="0004368D" w:rsidRPr="005A30B6" w:rsidRDefault="003770AB" w:rsidP="005A30B6">
      <w:pPr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آقای رییس</w:t>
      </w:r>
      <w:r w:rsidR="00133A06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خانم ها</w:t>
      </w:r>
      <w:r w:rsidR="00553C0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و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آقایان </w:t>
      </w:r>
      <w:r w:rsidR="0004368D" w:rsidRPr="005A30B6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متشکرم.</w:t>
      </w:r>
    </w:p>
    <w:p w14:paraId="1199A02E" w14:textId="77777777" w:rsidR="00A02FFB" w:rsidRDefault="00A02FFB" w:rsidP="00A02FFB">
      <w:pPr>
        <w:spacing w:before="195" w:after="195" w:line="300" w:lineRule="atLeast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--------------------------------------------------------------------------------------------------</w:t>
      </w:r>
    </w:p>
    <w:p w14:paraId="4DA2B005" w14:textId="77777777" w:rsidR="00A02FFB" w:rsidRDefault="00A02FFB" w:rsidP="00A02FFB">
      <w:pPr>
        <w:spacing w:before="195" w:after="195" w:line="300" w:lineRule="atLeast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75478934" w14:textId="77777777" w:rsidR="00A02FFB" w:rsidRDefault="00A02FFB" w:rsidP="00A02FFB">
      <w:pPr>
        <w:spacing w:before="195" w:after="195" w:line="300" w:lineRule="atLeast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22522E70" w14:textId="77777777" w:rsidR="00A02FFB" w:rsidRPr="006E692E" w:rsidRDefault="00A02FFB" w:rsidP="00A02FF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CC4AAA" w14:textId="77777777" w:rsidR="00A02FFB" w:rsidRPr="00AA2BB2" w:rsidRDefault="00A02FFB" w:rsidP="00A02FFB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71DC785E" w14:textId="77777777" w:rsidR="00A02FFB" w:rsidRDefault="00A02FFB"/>
    <w:sectPr w:rsidR="00A02F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71657" w14:textId="77777777" w:rsidR="00D421E2" w:rsidRDefault="00D421E2">
      <w:pPr>
        <w:spacing w:after="0" w:line="240" w:lineRule="auto"/>
      </w:pPr>
      <w:r>
        <w:separator/>
      </w:r>
    </w:p>
  </w:endnote>
  <w:endnote w:type="continuationSeparator" w:id="0">
    <w:p w14:paraId="1AAEA0DF" w14:textId="77777777" w:rsidR="00D421E2" w:rsidRDefault="00D4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617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93CA4" w14:textId="77777777" w:rsidR="00135C27" w:rsidRDefault="007818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83418" w14:textId="77777777" w:rsidR="00624D57" w:rsidRDefault="00D4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400A" w14:textId="77777777" w:rsidR="00D421E2" w:rsidRDefault="00D421E2">
      <w:pPr>
        <w:spacing w:after="0" w:line="240" w:lineRule="auto"/>
      </w:pPr>
      <w:r>
        <w:separator/>
      </w:r>
    </w:p>
  </w:footnote>
  <w:footnote w:type="continuationSeparator" w:id="0">
    <w:p w14:paraId="5BC00F4C" w14:textId="77777777" w:rsidR="00D421E2" w:rsidRDefault="00D4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B"/>
    <w:rsid w:val="00040818"/>
    <w:rsid w:val="0004368D"/>
    <w:rsid w:val="00052BA6"/>
    <w:rsid w:val="000566FE"/>
    <w:rsid w:val="0007270B"/>
    <w:rsid w:val="000C725F"/>
    <w:rsid w:val="000C75B8"/>
    <w:rsid w:val="0010786E"/>
    <w:rsid w:val="00133A06"/>
    <w:rsid w:val="00136826"/>
    <w:rsid w:val="00156472"/>
    <w:rsid w:val="00156C32"/>
    <w:rsid w:val="00184459"/>
    <w:rsid w:val="00193A21"/>
    <w:rsid w:val="001F3F71"/>
    <w:rsid w:val="001F52D0"/>
    <w:rsid w:val="00225865"/>
    <w:rsid w:val="00232E14"/>
    <w:rsid w:val="002C0D50"/>
    <w:rsid w:val="00301486"/>
    <w:rsid w:val="0032765A"/>
    <w:rsid w:val="00354566"/>
    <w:rsid w:val="003770AB"/>
    <w:rsid w:val="00377408"/>
    <w:rsid w:val="003818E1"/>
    <w:rsid w:val="00397CF2"/>
    <w:rsid w:val="003B774D"/>
    <w:rsid w:val="003C20A8"/>
    <w:rsid w:val="003D52AA"/>
    <w:rsid w:val="004053E0"/>
    <w:rsid w:val="00412BA8"/>
    <w:rsid w:val="00440A77"/>
    <w:rsid w:val="00461E06"/>
    <w:rsid w:val="0047169F"/>
    <w:rsid w:val="004746A2"/>
    <w:rsid w:val="0048171D"/>
    <w:rsid w:val="004D4082"/>
    <w:rsid w:val="00510F8A"/>
    <w:rsid w:val="00526D75"/>
    <w:rsid w:val="0053332B"/>
    <w:rsid w:val="00535A87"/>
    <w:rsid w:val="00553C04"/>
    <w:rsid w:val="005930CC"/>
    <w:rsid w:val="005A30B6"/>
    <w:rsid w:val="005C31D9"/>
    <w:rsid w:val="00601D8F"/>
    <w:rsid w:val="00603B74"/>
    <w:rsid w:val="00661350"/>
    <w:rsid w:val="006E00E5"/>
    <w:rsid w:val="007338F2"/>
    <w:rsid w:val="0075070F"/>
    <w:rsid w:val="007818E0"/>
    <w:rsid w:val="00785057"/>
    <w:rsid w:val="00793DC4"/>
    <w:rsid w:val="007C401C"/>
    <w:rsid w:val="007C49AD"/>
    <w:rsid w:val="007D1ED1"/>
    <w:rsid w:val="007D1F19"/>
    <w:rsid w:val="0080099E"/>
    <w:rsid w:val="00855FB7"/>
    <w:rsid w:val="00924BE0"/>
    <w:rsid w:val="00932102"/>
    <w:rsid w:val="00960399"/>
    <w:rsid w:val="009656C5"/>
    <w:rsid w:val="0096673E"/>
    <w:rsid w:val="0097350B"/>
    <w:rsid w:val="00976650"/>
    <w:rsid w:val="009A4437"/>
    <w:rsid w:val="009A50AB"/>
    <w:rsid w:val="009A61F1"/>
    <w:rsid w:val="009B35DA"/>
    <w:rsid w:val="009E4162"/>
    <w:rsid w:val="009F0CC7"/>
    <w:rsid w:val="009F311F"/>
    <w:rsid w:val="009F58A9"/>
    <w:rsid w:val="00A01880"/>
    <w:rsid w:val="00A02FFB"/>
    <w:rsid w:val="00A335C5"/>
    <w:rsid w:val="00A476A7"/>
    <w:rsid w:val="00A76E87"/>
    <w:rsid w:val="00A84AB3"/>
    <w:rsid w:val="00AB254E"/>
    <w:rsid w:val="00B0064F"/>
    <w:rsid w:val="00B060C6"/>
    <w:rsid w:val="00B2692A"/>
    <w:rsid w:val="00B67C2B"/>
    <w:rsid w:val="00BC46F0"/>
    <w:rsid w:val="00C269E3"/>
    <w:rsid w:val="00C363DF"/>
    <w:rsid w:val="00C373AE"/>
    <w:rsid w:val="00C85516"/>
    <w:rsid w:val="00CA44CE"/>
    <w:rsid w:val="00CF1E67"/>
    <w:rsid w:val="00D31439"/>
    <w:rsid w:val="00D33C86"/>
    <w:rsid w:val="00D421E2"/>
    <w:rsid w:val="00D52903"/>
    <w:rsid w:val="00D57F6F"/>
    <w:rsid w:val="00D62B65"/>
    <w:rsid w:val="00D74316"/>
    <w:rsid w:val="00D76299"/>
    <w:rsid w:val="00D839B1"/>
    <w:rsid w:val="00D93867"/>
    <w:rsid w:val="00DB063E"/>
    <w:rsid w:val="00DB2DCE"/>
    <w:rsid w:val="00E24D01"/>
    <w:rsid w:val="00E369A7"/>
    <w:rsid w:val="00E80651"/>
    <w:rsid w:val="00EB363F"/>
    <w:rsid w:val="00EB424F"/>
    <w:rsid w:val="00EB4A3F"/>
    <w:rsid w:val="00EE112A"/>
    <w:rsid w:val="00F2268F"/>
    <w:rsid w:val="00F34EB0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E9FF"/>
  <w15:chartTrackingRefBased/>
  <w15:docId w15:val="{548D6BFC-A0A5-48C1-9505-560699E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FB"/>
  </w:style>
  <w:style w:type="paragraph" w:styleId="BalloonText">
    <w:name w:val="Balloon Text"/>
    <w:basedOn w:val="Normal"/>
    <w:link w:val="BalloonTextChar"/>
    <w:uiPriority w:val="99"/>
    <w:semiHidden/>
    <w:unhideWhenUsed/>
    <w:rsid w:val="004D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D0E0-EBB5-4816-8D8E-E5E9545C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Shohreh Tasdighji</dc:creator>
  <cp:keywords/>
  <dc:description/>
  <cp:lastModifiedBy>Shohreh Tasdighji</cp:lastModifiedBy>
  <cp:revision>121</cp:revision>
  <dcterms:created xsi:type="dcterms:W3CDTF">2020-11-26T19:23:00Z</dcterms:created>
  <dcterms:modified xsi:type="dcterms:W3CDTF">2020-11-29T14:12:00Z</dcterms:modified>
</cp:coreProperties>
</file>